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2552"/>
        <w:gridCol w:w="3861"/>
        <w:gridCol w:w="2977"/>
      </w:tblGrid>
      <w:tr w:rsidR="00AA7AD7" w:rsidRPr="00A136D1" w14:paraId="45598231" w14:textId="77777777" w:rsidTr="009A342B">
        <w:trPr>
          <w:trHeight w:val="1426"/>
        </w:trPr>
        <w:tc>
          <w:tcPr>
            <w:tcW w:w="2552" w:type="dxa"/>
            <w:shd w:val="clear" w:color="auto" w:fill="auto"/>
          </w:tcPr>
          <w:p w14:paraId="3F5AB978" w14:textId="77777777" w:rsidR="00AA7AD7" w:rsidRPr="00A136D1" w:rsidRDefault="00AA7AD7" w:rsidP="00AA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136D1">
              <w:rPr>
                <w:rFonts w:eastAsia="Times New Roman" w:cstheme="minorHAnsi"/>
                <w:sz w:val="20"/>
                <w:szCs w:val="20"/>
                <w:lang w:eastAsia="fr-FR"/>
              </w:rPr>
              <w:t>République Française</w:t>
            </w:r>
          </w:p>
          <w:p w14:paraId="1689F7A1" w14:textId="77777777" w:rsidR="00AA7AD7" w:rsidRPr="00A136D1" w:rsidRDefault="00AA7AD7" w:rsidP="00AA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0"/>
                <w:szCs w:val="10"/>
                <w:lang w:eastAsia="fr-FR"/>
              </w:rPr>
            </w:pPr>
          </w:p>
          <w:p w14:paraId="45ED9675" w14:textId="77777777" w:rsidR="00AA7AD7" w:rsidRPr="00A136D1" w:rsidRDefault="00AA7AD7" w:rsidP="00AA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136D1">
              <w:rPr>
                <w:rFonts w:eastAsia="Times New Roman" w:cstheme="minorHAnsi"/>
                <w:sz w:val="20"/>
                <w:szCs w:val="20"/>
                <w:lang w:eastAsia="fr-FR"/>
              </w:rPr>
              <w:t>Liberté – Egalité – Fraternité</w:t>
            </w:r>
          </w:p>
          <w:p w14:paraId="46B1DE78" w14:textId="77777777" w:rsidR="00AA7AD7" w:rsidRPr="00A136D1" w:rsidRDefault="00AA7AD7" w:rsidP="00AA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0"/>
                <w:szCs w:val="10"/>
                <w:lang w:eastAsia="fr-FR"/>
              </w:rPr>
            </w:pPr>
          </w:p>
          <w:p w14:paraId="30B084E0" w14:textId="77777777" w:rsidR="00AA7AD7" w:rsidRPr="00A136D1" w:rsidRDefault="00AA7AD7" w:rsidP="00AA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136D1">
              <w:rPr>
                <w:rFonts w:eastAsia="Times New Roman" w:cstheme="minorHAnsi"/>
                <w:sz w:val="20"/>
                <w:szCs w:val="20"/>
                <w:lang w:eastAsia="fr-FR"/>
              </w:rPr>
              <w:t>*******</w:t>
            </w:r>
          </w:p>
        </w:tc>
        <w:tc>
          <w:tcPr>
            <w:tcW w:w="3861" w:type="dxa"/>
            <w:shd w:val="clear" w:color="auto" w:fill="auto"/>
          </w:tcPr>
          <w:p w14:paraId="7EE652B3" w14:textId="77777777" w:rsidR="00AA7AD7" w:rsidRPr="00A136D1" w:rsidRDefault="00AA7AD7" w:rsidP="00AA7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shd w:val="clear" w:color="auto" w:fill="auto"/>
          </w:tcPr>
          <w:p w14:paraId="64FF883F" w14:textId="77777777" w:rsidR="00AA7AD7" w:rsidRPr="00A136D1" w:rsidRDefault="00AA7AD7" w:rsidP="009A3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 w:rsidRPr="00A136D1">
              <w:rPr>
                <w:rFonts w:eastAsia="Times New Roman" w:cstheme="minorHAnsi"/>
                <w:lang w:eastAsia="fr-FR"/>
              </w:rPr>
              <w:t>Commune de Locmiquélic</w:t>
            </w:r>
          </w:p>
          <w:p w14:paraId="3A1AD664" w14:textId="77777777" w:rsidR="00AA7AD7" w:rsidRPr="00A136D1" w:rsidRDefault="00AA7AD7" w:rsidP="009A3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 w:rsidRPr="00A136D1">
              <w:rPr>
                <w:rFonts w:eastAsia="Times New Roman" w:cstheme="minorHAnsi"/>
                <w:lang w:eastAsia="fr-FR"/>
              </w:rPr>
              <w:t>Canton d’Hennebont</w:t>
            </w:r>
          </w:p>
          <w:p w14:paraId="329F9DAF" w14:textId="77777777" w:rsidR="00AA7AD7" w:rsidRPr="00A136D1" w:rsidRDefault="00AA7AD7" w:rsidP="009A3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 w:rsidRPr="00A136D1">
              <w:rPr>
                <w:rFonts w:eastAsia="Times New Roman" w:cstheme="minorHAnsi"/>
                <w:lang w:eastAsia="fr-FR"/>
              </w:rPr>
              <w:t>*********</w:t>
            </w:r>
          </w:p>
          <w:p w14:paraId="307116DF" w14:textId="77777777" w:rsidR="00AA7AD7" w:rsidRPr="00A136D1" w:rsidRDefault="00AA7AD7" w:rsidP="009A3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 w:rsidRPr="00A136D1">
              <w:rPr>
                <w:rFonts w:eastAsia="Times New Roman" w:cstheme="minorHAnsi"/>
                <w:lang w:eastAsia="fr-FR"/>
              </w:rPr>
              <w:t>N° d’enregistrement</w:t>
            </w:r>
          </w:p>
          <w:p w14:paraId="7D8729BF" w14:textId="4870BCC4" w:rsidR="00AA7AD7" w:rsidRPr="00A136D1" w:rsidRDefault="00AA7AD7" w:rsidP="009A3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eastAsia="Times New Roman" w:cstheme="minorHAnsi"/>
                <w:b/>
                <w:lang w:eastAsia="fr-FR"/>
              </w:rPr>
            </w:pPr>
            <w:r w:rsidRPr="00A136D1">
              <w:rPr>
                <w:rFonts w:eastAsia="Times New Roman" w:cstheme="minorHAnsi"/>
                <w:b/>
                <w:lang w:eastAsia="fr-FR"/>
              </w:rPr>
              <w:t>2025 /</w:t>
            </w:r>
            <w:r w:rsidRPr="002934B0">
              <w:rPr>
                <w:rFonts w:eastAsia="Times New Roman" w:cstheme="minorHAnsi"/>
                <w:bCs/>
                <w:lang w:eastAsia="fr-FR"/>
              </w:rPr>
              <w:t xml:space="preserve"> </w:t>
            </w:r>
            <w:r w:rsidR="002934B0" w:rsidRPr="002934B0">
              <w:rPr>
                <w:rFonts w:eastAsia="Times New Roman" w:cstheme="minorHAnsi"/>
                <w:bCs/>
                <w:lang w:eastAsia="fr-FR"/>
              </w:rPr>
              <w:t>………</w:t>
            </w:r>
          </w:p>
        </w:tc>
      </w:tr>
    </w:tbl>
    <w:p w14:paraId="7D3090A6" w14:textId="77777777" w:rsidR="00A136D1" w:rsidRPr="001A711E" w:rsidRDefault="00A136D1" w:rsidP="00AA7A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fr-FR"/>
        </w:rPr>
      </w:pPr>
    </w:p>
    <w:p w14:paraId="40DBA107" w14:textId="77777777" w:rsidR="00A136D1" w:rsidRPr="001A711E" w:rsidRDefault="00A136D1" w:rsidP="00A136D1">
      <w:pPr>
        <w:pStyle w:val="Pieddepage"/>
        <w:tabs>
          <w:tab w:val="clear" w:pos="9072"/>
        </w:tabs>
        <w:spacing w:line="240" w:lineRule="exact"/>
        <w:jc w:val="center"/>
        <w:rPr>
          <w:rFonts w:asciiTheme="minorHAnsi" w:hAnsiTheme="minorHAnsi" w:cstheme="minorHAnsi"/>
          <w:b/>
          <w:bCs/>
        </w:rPr>
      </w:pPr>
      <w:r w:rsidRPr="001A711E">
        <w:rPr>
          <w:rFonts w:asciiTheme="minorHAnsi" w:hAnsiTheme="minorHAnsi" w:cstheme="minorHAnsi"/>
          <w:b/>
          <w:bCs/>
        </w:rPr>
        <w:t>portant autorisation d’un débit de boissons temporaire à l'occasion d'une manifestation publique en application de l'article L. 3334-2 du code de la santé publique</w:t>
      </w:r>
    </w:p>
    <w:p w14:paraId="6780C079" w14:textId="55DD7DF6" w:rsidR="00AA7AD7" w:rsidRPr="00A136D1" w:rsidRDefault="001A711E" w:rsidP="00AA7A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***************</w:t>
      </w:r>
    </w:p>
    <w:p w14:paraId="38022636" w14:textId="4580A934" w:rsidR="001A711E" w:rsidRDefault="00AA7AD7" w:rsidP="00FE487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 w:rsidRPr="001A711E">
        <w:rPr>
          <w:rFonts w:eastAsia="Times New Roman" w:cstheme="minorHAnsi"/>
          <w:lang w:eastAsia="fr-FR"/>
        </w:rPr>
        <w:t>Le Maire de la commune de Locmiquelic,</w:t>
      </w:r>
    </w:p>
    <w:p w14:paraId="02E9A829" w14:textId="77777777" w:rsidR="00FE4879" w:rsidRPr="00FE4879" w:rsidRDefault="00FE4879" w:rsidP="00FE487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12"/>
          <w:szCs w:val="12"/>
          <w:lang w:eastAsia="fr-FR"/>
        </w:rPr>
      </w:pPr>
    </w:p>
    <w:p w14:paraId="14A2E59B" w14:textId="77777777" w:rsidR="00A136D1" w:rsidRDefault="00A136D1" w:rsidP="00FE4879">
      <w:pPr>
        <w:pStyle w:val="En-tt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711E">
        <w:rPr>
          <w:rFonts w:asciiTheme="minorHAnsi" w:hAnsiTheme="minorHAnsi" w:cstheme="minorHAnsi"/>
          <w:b/>
          <w:bCs/>
          <w:sz w:val="22"/>
          <w:szCs w:val="22"/>
        </w:rPr>
        <w:t>VU</w:t>
      </w:r>
      <w:r w:rsidRPr="001A711E">
        <w:rPr>
          <w:rFonts w:asciiTheme="minorHAnsi" w:hAnsiTheme="minorHAnsi" w:cstheme="minorHAnsi"/>
          <w:sz w:val="22"/>
          <w:szCs w:val="22"/>
        </w:rPr>
        <w:t xml:space="preserve"> le code de la santé publique, et notamment ses articles L. 3321-1, L. 3334-2 et L. 3335-4 </w:t>
      </w:r>
      <w:r w:rsidRPr="001A711E">
        <w:rPr>
          <w:rFonts w:asciiTheme="minorHAnsi" w:hAnsiTheme="minorHAnsi" w:cstheme="minorHAnsi"/>
          <w:bCs/>
          <w:sz w:val="22"/>
          <w:szCs w:val="22"/>
        </w:rPr>
        <w:t>;</w:t>
      </w:r>
    </w:p>
    <w:p w14:paraId="6060A419" w14:textId="77777777" w:rsidR="00FE4879" w:rsidRPr="00FE4879" w:rsidRDefault="00FE4879" w:rsidP="00FE4879">
      <w:pPr>
        <w:pStyle w:val="En-tt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29F56094" w14:textId="4586C9A2" w:rsidR="00FE4879" w:rsidRDefault="00A136D1" w:rsidP="00FE4879">
      <w:pPr>
        <w:pStyle w:val="En-tt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711E">
        <w:rPr>
          <w:rFonts w:asciiTheme="minorHAnsi" w:hAnsiTheme="minorHAnsi" w:cstheme="minorHAnsi"/>
          <w:b/>
          <w:bCs/>
          <w:caps/>
          <w:sz w:val="22"/>
          <w:szCs w:val="22"/>
        </w:rPr>
        <w:t>Vu</w:t>
      </w:r>
      <w:r w:rsidRPr="001A71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711E">
        <w:rPr>
          <w:rFonts w:asciiTheme="minorHAnsi" w:hAnsiTheme="minorHAnsi" w:cstheme="minorHAnsi"/>
          <w:sz w:val="22"/>
          <w:szCs w:val="22"/>
        </w:rPr>
        <w:t>le code général des collectivités territoriales, et notamment ses articles L. 2212-1, L. 2212-2, L. 2214-4, L. 2122-28 et L. 2542-8 ;</w:t>
      </w:r>
    </w:p>
    <w:p w14:paraId="48EFBD91" w14:textId="77777777" w:rsidR="00FE4879" w:rsidRPr="00FE4879" w:rsidRDefault="00FE4879" w:rsidP="00FE4879">
      <w:pPr>
        <w:pStyle w:val="En-tt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0F3F378A" w14:textId="77777777" w:rsidR="00A136D1" w:rsidRDefault="00A136D1" w:rsidP="00FE4879">
      <w:pPr>
        <w:pStyle w:val="En-tte"/>
        <w:tabs>
          <w:tab w:val="clear" w:pos="4819"/>
          <w:tab w:val="clear" w:pos="9638"/>
        </w:tabs>
        <w:jc w:val="both"/>
        <w:rPr>
          <w:rStyle w:val="StrongEmphasis"/>
          <w:rFonts w:asciiTheme="minorHAnsi" w:hAnsiTheme="minorHAnsi" w:cstheme="minorHAnsi"/>
          <w:sz w:val="22"/>
          <w:szCs w:val="22"/>
        </w:rPr>
      </w:pPr>
      <w:r w:rsidRPr="001A711E">
        <w:rPr>
          <w:rStyle w:val="StrongEmphasis"/>
          <w:rFonts w:asciiTheme="minorHAnsi" w:hAnsiTheme="minorHAnsi" w:cstheme="minorHAnsi"/>
          <w:b w:val="0"/>
          <w:bCs w:val="0"/>
          <w:caps/>
          <w:sz w:val="22"/>
          <w:szCs w:val="22"/>
        </w:rPr>
        <w:t>Vu</w:t>
      </w:r>
      <w:r w:rsidRPr="001A711E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1A711E">
        <w:rPr>
          <w:rStyle w:val="StrongEmphasis"/>
          <w:rFonts w:asciiTheme="minorHAnsi" w:hAnsiTheme="minorHAnsi" w:cstheme="minorHAnsi"/>
          <w:sz w:val="22"/>
          <w:szCs w:val="22"/>
        </w:rPr>
        <w:t>l’arrêté préfectoral du 23 avril 2015 portant réglementation sur les horaires d'ouverture et de fermeture des débits de boisson dans le Morbihan</w:t>
      </w:r>
    </w:p>
    <w:p w14:paraId="6146E1C6" w14:textId="77777777" w:rsidR="00FE4879" w:rsidRPr="00FE4879" w:rsidRDefault="00FE4879" w:rsidP="00FE4879">
      <w:pPr>
        <w:pStyle w:val="En-tt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62AED76A" w14:textId="267743FC" w:rsidR="00A136D1" w:rsidRDefault="00A136D1" w:rsidP="00FE4879">
      <w:pPr>
        <w:pStyle w:val="En-tte"/>
        <w:tabs>
          <w:tab w:val="clear" w:pos="4819"/>
          <w:tab w:val="clear" w:pos="9638"/>
          <w:tab w:val="right" w:leader="dot" w:pos="9072"/>
        </w:tabs>
        <w:jc w:val="both"/>
        <w:rPr>
          <w:rStyle w:val="StrongEmphasis"/>
          <w:rFonts w:asciiTheme="minorHAnsi" w:hAnsiTheme="minorHAnsi" w:cstheme="minorHAnsi"/>
          <w:sz w:val="22"/>
          <w:szCs w:val="22"/>
        </w:rPr>
      </w:pPr>
      <w:r w:rsidRPr="001A711E">
        <w:rPr>
          <w:rStyle w:val="StrongEmphasis"/>
          <w:rFonts w:asciiTheme="minorHAnsi" w:hAnsiTheme="minorHAnsi" w:cstheme="minorHAnsi"/>
          <w:b w:val="0"/>
          <w:bCs w:val="0"/>
          <w:caps/>
          <w:sz w:val="22"/>
          <w:szCs w:val="22"/>
        </w:rPr>
        <w:t>Vu</w:t>
      </w:r>
      <w:r w:rsidRPr="001A711E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1A711E">
        <w:rPr>
          <w:rStyle w:val="StrongEmphasis"/>
          <w:rFonts w:asciiTheme="minorHAnsi" w:hAnsiTheme="minorHAnsi" w:cstheme="minorHAnsi"/>
          <w:sz w:val="22"/>
          <w:szCs w:val="22"/>
        </w:rPr>
        <w:t xml:space="preserve">la demande présentée par : </w:t>
      </w:r>
      <w:r w:rsidRPr="001A711E">
        <w:rPr>
          <w:rStyle w:val="StrongEmphasis"/>
          <w:rFonts w:asciiTheme="minorHAnsi" w:hAnsiTheme="minorHAnsi" w:cstheme="minorHAnsi"/>
          <w:sz w:val="22"/>
          <w:szCs w:val="22"/>
        </w:rPr>
        <w:tab/>
      </w:r>
    </w:p>
    <w:p w14:paraId="612922AE" w14:textId="77777777" w:rsidR="00FE4879" w:rsidRPr="00FE4879" w:rsidRDefault="00FE4879" w:rsidP="00FE4879">
      <w:pPr>
        <w:pStyle w:val="En-tte"/>
        <w:tabs>
          <w:tab w:val="clear" w:pos="4819"/>
          <w:tab w:val="clear" w:pos="9638"/>
          <w:tab w:val="right" w:leader="dot" w:pos="9072"/>
        </w:tabs>
        <w:jc w:val="both"/>
        <w:rPr>
          <w:rStyle w:val="StrongEmphasis"/>
          <w:rFonts w:asciiTheme="minorHAnsi" w:hAnsiTheme="minorHAnsi" w:cstheme="minorHAnsi"/>
          <w:sz w:val="12"/>
          <w:szCs w:val="12"/>
        </w:rPr>
      </w:pPr>
    </w:p>
    <w:p w14:paraId="18A275F1" w14:textId="56A8D4D0" w:rsidR="00A136D1" w:rsidRDefault="00A136D1" w:rsidP="00FE4879">
      <w:pPr>
        <w:pStyle w:val="En-tte"/>
        <w:tabs>
          <w:tab w:val="clear" w:pos="4819"/>
          <w:tab w:val="clear" w:pos="9638"/>
          <w:tab w:val="right" w:leader="dot" w:pos="9072"/>
        </w:tabs>
        <w:jc w:val="both"/>
        <w:rPr>
          <w:rStyle w:val="StrongEmphasis"/>
          <w:rFonts w:asciiTheme="minorHAnsi" w:hAnsiTheme="minorHAnsi" w:cstheme="minorHAnsi"/>
          <w:sz w:val="22"/>
          <w:szCs w:val="22"/>
        </w:rPr>
      </w:pPr>
      <w:r w:rsidRPr="001A711E">
        <w:rPr>
          <w:rStyle w:val="StrongEmphasis"/>
          <w:rFonts w:asciiTheme="minorHAnsi" w:hAnsiTheme="minorHAnsi" w:cstheme="minorHAnsi"/>
          <w:sz w:val="22"/>
          <w:szCs w:val="22"/>
        </w:rPr>
        <w:t xml:space="preserve"> en date du </w:t>
      </w:r>
      <w:r w:rsidRPr="001A711E">
        <w:rPr>
          <w:rStyle w:val="StrongEmphasis"/>
          <w:rFonts w:asciiTheme="minorHAnsi" w:hAnsiTheme="minorHAnsi" w:cstheme="minorHAnsi"/>
          <w:sz w:val="22"/>
          <w:szCs w:val="22"/>
        </w:rPr>
        <w:tab/>
        <w:t> ;</w:t>
      </w:r>
    </w:p>
    <w:p w14:paraId="4B57897B" w14:textId="1B443A65" w:rsidR="00E86EA7" w:rsidRPr="00E86EA7" w:rsidRDefault="00E86EA7" w:rsidP="00FE4879">
      <w:pPr>
        <w:pStyle w:val="En-tte"/>
        <w:tabs>
          <w:tab w:val="clear" w:pos="4819"/>
          <w:tab w:val="clear" w:pos="9638"/>
          <w:tab w:val="right" w:leader="dot" w:pos="9072"/>
        </w:tabs>
        <w:jc w:val="both"/>
        <w:rPr>
          <w:rStyle w:val="StrongEmphasis"/>
          <w:rFonts w:asciiTheme="minorHAnsi" w:hAnsiTheme="minorHAnsi" w:cstheme="minorHAnsi"/>
          <w:b w:val="0"/>
          <w:bCs w:val="0"/>
          <w:i/>
          <w:iCs/>
          <w:sz w:val="18"/>
          <w:szCs w:val="18"/>
        </w:rPr>
      </w:pPr>
      <w:r w:rsidRPr="00E86EA7">
        <w:rPr>
          <w:rStyle w:val="StrongEmphasis"/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(à remplir par la Mairie)</w:t>
      </w:r>
    </w:p>
    <w:p w14:paraId="469DFA2F" w14:textId="77777777" w:rsidR="00FE4879" w:rsidRPr="00FE4879" w:rsidRDefault="00FE4879" w:rsidP="00FE4879">
      <w:pPr>
        <w:pStyle w:val="En-tte"/>
        <w:tabs>
          <w:tab w:val="clear" w:pos="4819"/>
          <w:tab w:val="clear" w:pos="9638"/>
          <w:tab w:val="right" w:leader="dot" w:pos="9072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7A12F695" w14:textId="77777777" w:rsidR="00AA7AD7" w:rsidRPr="001A711E" w:rsidRDefault="00AA7AD7" w:rsidP="001A711E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eastAsia="Times New Roman" w:cstheme="minorHAnsi"/>
          <w:b/>
          <w:bCs/>
          <w:u w:val="single"/>
          <w:lang w:eastAsia="fr-FR"/>
        </w:rPr>
      </w:pPr>
      <w:r w:rsidRPr="001A711E">
        <w:rPr>
          <w:rFonts w:eastAsia="Times New Roman" w:cstheme="minorHAnsi"/>
          <w:b/>
          <w:bCs/>
          <w:u w:val="single"/>
          <w:lang w:eastAsia="fr-FR"/>
        </w:rPr>
        <w:t>ARRETE</w:t>
      </w:r>
    </w:p>
    <w:p w14:paraId="6FEABB6D" w14:textId="25D4C1B6" w:rsidR="00A136D1" w:rsidRPr="001A711E" w:rsidRDefault="00A136D1" w:rsidP="001A711E">
      <w:pPr>
        <w:pStyle w:val="Standard"/>
        <w:spacing w:line="360" w:lineRule="auto"/>
        <w:jc w:val="both"/>
        <w:rPr>
          <w:rFonts w:ascii="Marianne" w:hAnsi="Marianne" w:hint="eastAsia"/>
          <w:b/>
          <w:bCs/>
          <w:sz w:val="22"/>
          <w:szCs w:val="22"/>
          <w:u w:val="single"/>
        </w:rPr>
      </w:pPr>
      <w:r w:rsidRPr="001A711E">
        <w:rPr>
          <w:rFonts w:ascii="Marianne" w:hAnsi="Marianne"/>
          <w:b/>
          <w:bCs/>
          <w:sz w:val="22"/>
          <w:szCs w:val="22"/>
          <w:u w:val="single"/>
        </w:rPr>
        <w:t>ARTICLE 1</w:t>
      </w:r>
      <w:r w:rsidRPr="001A711E">
        <w:rPr>
          <w:rFonts w:ascii="Marianne" w:hAnsi="Marianne"/>
          <w:b/>
          <w:bCs/>
          <w:sz w:val="22"/>
          <w:szCs w:val="22"/>
          <w:u w:val="single"/>
          <w:vertAlign w:val="superscript"/>
        </w:rPr>
        <w:t>er</w:t>
      </w:r>
      <w:r w:rsidRPr="001A711E">
        <w:rPr>
          <w:rFonts w:ascii="Marianne" w:hAnsi="Marianne"/>
          <w:b/>
          <w:bCs/>
          <w:sz w:val="22"/>
          <w:szCs w:val="22"/>
          <w:u w:val="single"/>
        </w:rPr>
        <w:t> :</w:t>
      </w:r>
      <w:r w:rsidR="00E86EA7">
        <w:rPr>
          <w:rFonts w:ascii="Marianne" w:hAnsi="Marianne"/>
          <w:b/>
          <w:bCs/>
          <w:sz w:val="22"/>
          <w:szCs w:val="22"/>
          <w:u w:val="single"/>
        </w:rPr>
        <w:t xml:space="preserve"> </w:t>
      </w:r>
      <w:r w:rsidR="00E86EA7" w:rsidRPr="00E86EA7">
        <w:rPr>
          <w:rFonts w:ascii="Marianne" w:hAnsi="Marianne"/>
          <w:i/>
          <w:iCs/>
          <w:sz w:val="18"/>
          <w:szCs w:val="18"/>
        </w:rPr>
        <w:t>(à remplir par le demandeu</w:t>
      </w:r>
      <w:r w:rsidR="00E86EA7" w:rsidRPr="00E86EA7">
        <w:rPr>
          <w:rFonts w:ascii="Marianne" w:hAnsi="Marianne"/>
          <w:b/>
          <w:bCs/>
          <w:i/>
          <w:iCs/>
          <w:sz w:val="18"/>
          <w:szCs w:val="18"/>
        </w:rPr>
        <w:t>r</w:t>
      </w:r>
      <w:r w:rsidR="00E86EA7" w:rsidRPr="00E86EA7">
        <w:rPr>
          <w:rFonts w:ascii="Marianne" w:hAnsi="Marianne"/>
          <w:i/>
          <w:iCs/>
          <w:sz w:val="18"/>
          <w:szCs w:val="18"/>
        </w:rPr>
        <w:t>)</w:t>
      </w:r>
    </w:p>
    <w:p w14:paraId="0682C5FE" w14:textId="1F4032CA" w:rsidR="00A136D1" w:rsidRPr="001A711E" w:rsidRDefault="00A136D1" w:rsidP="005404E7">
      <w:pPr>
        <w:pStyle w:val="Standard"/>
        <w:tabs>
          <w:tab w:val="left" w:pos="1560"/>
          <w:tab w:val="right" w:leader="dot" w:pos="9072"/>
        </w:tabs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 w:cs="Verdana"/>
          <w:color w:val="000000"/>
          <w:sz w:val="22"/>
          <w:szCs w:val="22"/>
        </w:rPr>
        <w:t>L’association</w:t>
      </w:r>
      <w:r w:rsidR="005404E7">
        <w:rPr>
          <w:rFonts w:ascii="Marianne" w:hAnsi="Marianne" w:cs="Verdana"/>
          <w:color w:val="000000"/>
          <w:sz w:val="22"/>
          <w:szCs w:val="22"/>
        </w:rPr>
        <w:tab/>
      </w:r>
      <w:r w:rsidRPr="001A711E">
        <w:rPr>
          <w:rFonts w:ascii="Marianne" w:hAnsi="Marianne" w:cs="Verdana"/>
          <w:color w:val="000000"/>
          <w:sz w:val="22"/>
          <w:szCs w:val="22"/>
        </w:rPr>
        <w:t>:</w:t>
      </w:r>
      <w:r w:rsidR="005404E7">
        <w:rPr>
          <w:rFonts w:ascii="Marianne" w:hAnsi="Marianne" w:cs="Verdana"/>
          <w:color w:val="000000"/>
          <w:sz w:val="22"/>
          <w:szCs w:val="22"/>
        </w:rPr>
        <w:tab/>
      </w:r>
    </w:p>
    <w:p w14:paraId="7B337004" w14:textId="537DA402" w:rsidR="00A136D1" w:rsidRPr="001A711E" w:rsidRDefault="00A136D1" w:rsidP="005404E7">
      <w:pPr>
        <w:pStyle w:val="Standard"/>
        <w:tabs>
          <w:tab w:val="left" w:pos="1560"/>
          <w:tab w:val="right" w:leader="dot" w:pos="9072"/>
        </w:tabs>
        <w:spacing w:before="12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 w:cs="Verdana"/>
          <w:color w:val="000000"/>
          <w:sz w:val="22"/>
          <w:szCs w:val="22"/>
        </w:rPr>
        <w:t>Adresse du siège</w:t>
      </w:r>
      <w:r w:rsidR="005404E7">
        <w:rPr>
          <w:rFonts w:ascii="Marianne" w:hAnsi="Marianne" w:cs="Verdana"/>
          <w:color w:val="000000"/>
          <w:sz w:val="22"/>
          <w:szCs w:val="22"/>
        </w:rPr>
        <w:tab/>
      </w:r>
      <w:r w:rsidRPr="001A711E">
        <w:rPr>
          <w:rFonts w:ascii="Marianne" w:hAnsi="Marianne" w:cs="Verdana"/>
          <w:color w:val="000000"/>
          <w:sz w:val="22"/>
          <w:szCs w:val="22"/>
        </w:rPr>
        <w:t>:</w:t>
      </w:r>
      <w:r w:rsidRPr="001A711E">
        <w:rPr>
          <w:rFonts w:ascii="Marianne" w:hAnsi="Marianne" w:cs="Verdana"/>
          <w:color w:val="000000"/>
          <w:sz w:val="22"/>
          <w:szCs w:val="22"/>
        </w:rPr>
        <w:tab/>
      </w:r>
    </w:p>
    <w:p w14:paraId="3A6C31EF" w14:textId="0D6CA82E" w:rsidR="00A136D1" w:rsidRPr="001A711E" w:rsidRDefault="00A136D1" w:rsidP="005404E7">
      <w:pPr>
        <w:pStyle w:val="Standard"/>
        <w:tabs>
          <w:tab w:val="left" w:pos="1560"/>
          <w:tab w:val="right" w:leader="dot" w:pos="9072"/>
        </w:tabs>
        <w:spacing w:before="12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 w:cs="Verdana"/>
          <w:color w:val="000000"/>
          <w:sz w:val="22"/>
          <w:szCs w:val="22"/>
        </w:rPr>
        <w:t>représentée par </w:t>
      </w:r>
      <w:r w:rsidR="005404E7">
        <w:rPr>
          <w:rFonts w:ascii="Marianne" w:hAnsi="Marianne" w:cs="Verdana"/>
          <w:color w:val="000000"/>
          <w:sz w:val="22"/>
          <w:szCs w:val="22"/>
        </w:rPr>
        <w:tab/>
      </w:r>
      <w:r w:rsidRPr="001A711E">
        <w:rPr>
          <w:rFonts w:ascii="Marianne" w:hAnsi="Marianne" w:cs="Verdana"/>
          <w:color w:val="000000"/>
          <w:sz w:val="22"/>
          <w:szCs w:val="22"/>
        </w:rPr>
        <w:t>:</w:t>
      </w:r>
      <w:r w:rsidRPr="001A711E">
        <w:rPr>
          <w:rFonts w:ascii="Marianne" w:hAnsi="Marianne" w:cs="Verdana"/>
          <w:color w:val="000000"/>
          <w:sz w:val="22"/>
          <w:szCs w:val="22"/>
        </w:rPr>
        <w:tab/>
      </w:r>
    </w:p>
    <w:p w14:paraId="0DD276C9" w14:textId="74FA5905" w:rsidR="00A136D1" w:rsidRPr="001A711E" w:rsidRDefault="00A136D1" w:rsidP="005404E7">
      <w:pPr>
        <w:pStyle w:val="Standard"/>
        <w:tabs>
          <w:tab w:val="left" w:pos="1560"/>
          <w:tab w:val="right" w:leader="dot" w:pos="9072"/>
        </w:tabs>
        <w:spacing w:before="12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 w:cs="Verdana"/>
          <w:color w:val="000000"/>
          <w:sz w:val="22"/>
          <w:szCs w:val="22"/>
        </w:rPr>
        <w:t>profession </w:t>
      </w:r>
      <w:r w:rsidR="002E6038">
        <w:rPr>
          <w:rFonts w:ascii="Marianne" w:hAnsi="Marianne" w:cs="Verdana"/>
          <w:color w:val="000000"/>
          <w:sz w:val="22"/>
          <w:szCs w:val="22"/>
        </w:rPr>
        <w:t xml:space="preserve">          </w:t>
      </w:r>
      <w:r w:rsidR="005404E7">
        <w:rPr>
          <w:rFonts w:ascii="Marianne" w:hAnsi="Marianne" w:cs="Verdana"/>
          <w:color w:val="000000"/>
          <w:sz w:val="22"/>
          <w:szCs w:val="22"/>
        </w:rPr>
        <w:tab/>
      </w:r>
      <w:r w:rsidRPr="001A711E">
        <w:rPr>
          <w:rFonts w:ascii="Marianne" w:hAnsi="Marianne" w:cs="Verdana"/>
          <w:color w:val="000000"/>
          <w:sz w:val="22"/>
          <w:szCs w:val="22"/>
        </w:rPr>
        <w:t>:</w:t>
      </w:r>
      <w:r w:rsidR="002E6038">
        <w:rPr>
          <w:rFonts w:ascii="Marianne" w:hAnsi="Marianne" w:cs="Verdana"/>
          <w:color w:val="000000"/>
          <w:sz w:val="22"/>
          <w:szCs w:val="22"/>
        </w:rPr>
        <w:tab/>
      </w:r>
    </w:p>
    <w:p w14:paraId="19694B6A" w14:textId="0A924C6F" w:rsidR="00A136D1" w:rsidRPr="001A711E" w:rsidRDefault="00A136D1" w:rsidP="005404E7">
      <w:pPr>
        <w:pStyle w:val="Standard"/>
        <w:tabs>
          <w:tab w:val="left" w:pos="1560"/>
          <w:tab w:val="right" w:leader="dot" w:pos="9072"/>
        </w:tabs>
        <w:spacing w:before="12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 w:cs="Verdana"/>
          <w:color w:val="000000"/>
          <w:sz w:val="22"/>
          <w:szCs w:val="22"/>
        </w:rPr>
        <w:t>demeurant à</w:t>
      </w:r>
      <w:r w:rsidR="002E6038">
        <w:rPr>
          <w:rFonts w:ascii="Marianne" w:hAnsi="Marianne" w:cs="Verdana"/>
          <w:color w:val="000000"/>
          <w:sz w:val="22"/>
          <w:szCs w:val="22"/>
        </w:rPr>
        <w:t xml:space="preserve">       </w:t>
      </w:r>
      <w:r w:rsidR="005404E7">
        <w:rPr>
          <w:rFonts w:ascii="Marianne" w:hAnsi="Marianne" w:cs="Verdana"/>
          <w:color w:val="000000"/>
          <w:sz w:val="22"/>
          <w:szCs w:val="22"/>
        </w:rPr>
        <w:tab/>
      </w:r>
      <w:r w:rsidRPr="001A711E">
        <w:rPr>
          <w:rFonts w:ascii="Marianne" w:hAnsi="Marianne" w:cs="Verdana"/>
          <w:color w:val="000000"/>
          <w:sz w:val="22"/>
          <w:szCs w:val="22"/>
        </w:rPr>
        <w:t>:</w:t>
      </w:r>
      <w:r w:rsidR="002E6038">
        <w:rPr>
          <w:rFonts w:ascii="Marianne" w:hAnsi="Marianne" w:cs="Verdana"/>
          <w:color w:val="000000"/>
          <w:sz w:val="22"/>
          <w:szCs w:val="22"/>
        </w:rPr>
        <w:tab/>
      </w:r>
    </w:p>
    <w:p w14:paraId="64E92B88" w14:textId="2B393B22" w:rsidR="00A136D1" w:rsidRPr="001A711E" w:rsidRDefault="00A136D1" w:rsidP="009A342B">
      <w:pPr>
        <w:pStyle w:val="Standard"/>
        <w:tabs>
          <w:tab w:val="right" w:leader="dot" w:pos="9072"/>
        </w:tabs>
        <w:spacing w:before="12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 w:cs="Verdana"/>
          <w:color w:val="000000"/>
          <w:sz w:val="22"/>
          <w:szCs w:val="22"/>
        </w:rPr>
        <w:t xml:space="preserve">est autorisé(e) à ouvrir un débit de boissons temporaire : </w:t>
      </w:r>
    </w:p>
    <w:p w14:paraId="25505AC9" w14:textId="5065C5FF" w:rsidR="00A136D1" w:rsidRDefault="00A136D1" w:rsidP="009A342B">
      <w:pPr>
        <w:pStyle w:val="Standard"/>
        <w:tabs>
          <w:tab w:val="right" w:leader="dot" w:pos="9072"/>
        </w:tabs>
        <w:spacing w:before="12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 w:cs="Verdana"/>
          <w:color w:val="000000"/>
          <w:sz w:val="22"/>
          <w:szCs w:val="22"/>
        </w:rPr>
        <w:t>du ……………………………………………………..………... au ...</w:t>
      </w:r>
      <w:r w:rsidRPr="001A711E">
        <w:rPr>
          <w:rFonts w:ascii="Marianne" w:hAnsi="Marianne" w:cs="Verdana"/>
          <w:color w:val="000000"/>
          <w:sz w:val="22"/>
          <w:szCs w:val="22"/>
        </w:rPr>
        <w:tab/>
      </w:r>
    </w:p>
    <w:p w14:paraId="5644EF6E" w14:textId="2DA226A1" w:rsidR="00E93723" w:rsidRDefault="00A136D1" w:rsidP="009A342B">
      <w:pPr>
        <w:pStyle w:val="Standard"/>
        <w:tabs>
          <w:tab w:val="right" w:leader="dot" w:pos="9072"/>
        </w:tabs>
        <w:spacing w:before="12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 w:cs="Verdana"/>
          <w:color w:val="000000"/>
          <w:sz w:val="22"/>
          <w:szCs w:val="22"/>
        </w:rPr>
        <w:t xml:space="preserve">à l'occasion de </w:t>
      </w:r>
      <w:r w:rsidRPr="001A711E">
        <w:rPr>
          <w:rFonts w:ascii="Marianne" w:hAnsi="Marianne" w:cs="Verdana"/>
          <w:color w:val="000000"/>
          <w:sz w:val="22"/>
          <w:szCs w:val="22"/>
        </w:rPr>
        <w:tab/>
      </w:r>
    </w:p>
    <w:p w14:paraId="59B1684C" w14:textId="03402A13" w:rsidR="00E93723" w:rsidRPr="001A711E" w:rsidRDefault="00E93723" w:rsidP="009A342B">
      <w:pPr>
        <w:pStyle w:val="Standard"/>
        <w:tabs>
          <w:tab w:val="right" w:leader="dot" w:pos="9072"/>
        </w:tabs>
        <w:spacing w:before="12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>
        <w:rPr>
          <w:rFonts w:ascii="Marianne" w:hAnsi="Marianne" w:cs="Verdana"/>
          <w:color w:val="000000"/>
          <w:sz w:val="22"/>
          <w:szCs w:val="22"/>
        </w:rPr>
        <w:t>lieu de la manifestation</w:t>
      </w:r>
      <w:r>
        <w:rPr>
          <w:rFonts w:ascii="Marianne" w:hAnsi="Marianne" w:cs="Verdana"/>
          <w:color w:val="000000"/>
          <w:sz w:val="22"/>
          <w:szCs w:val="22"/>
        </w:rPr>
        <w:tab/>
      </w:r>
    </w:p>
    <w:p w14:paraId="54AE9D3A" w14:textId="77777777" w:rsidR="00A136D1" w:rsidRPr="001A711E" w:rsidRDefault="00A136D1" w:rsidP="00A136D1">
      <w:pPr>
        <w:pStyle w:val="Standard"/>
        <w:tabs>
          <w:tab w:val="right" w:leader="dot" w:pos="9072"/>
        </w:tabs>
        <w:jc w:val="both"/>
        <w:rPr>
          <w:rFonts w:ascii="Marianne" w:hAnsi="Marianne" w:cs="Verdana" w:hint="eastAsia"/>
          <w:color w:val="000000"/>
          <w:sz w:val="22"/>
          <w:szCs w:val="22"/>
        </w:rPr>
      </w:pPr>
    </w:p>
    <w:p w14:paraId="37776C81" w14:textId="77777777" w:rsidR="00A136D1" w:rsidRPr="001A711E" w:rsidRDefault="00A136D1" w:rsidP="00A136D1">
      <w:pPr>
        <w:pStyle w:val="NormalWeb"/>
        <w:spacing w:before="0" w:after="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/>
          <w:b/>
          <w:bCs/>
          <w:color w:val="000000"/>
          <w:sz w:val="22"/>
          <w:szCs w:val="22"/>
          <w:u w:val="single"/>
        </w:rPr>
        <w:t>ARTICLE 2 :</w:t>
      </w:r>
    </w:p>
    <w:p w14:paraId="7B8A726B" w14:textId="080904CD" w:rsidR="00A136D1" w:rsidRDefault="00A136D1" w:rsidP="00A136D1">
      <w:pPr>
        <w:pStyle w:val="NormalWeb"/>
        <w:spacing w:before="0" w:after="0"/>
        <w:jc w:val="both"/>
        <w:rPr>
          <w:rFonts w:ascii="Marianne" w:hAnsi="Marianne" w:cs="Verdana" w:hint="eastAsia"/>
          <w:b/>
          <w:bCs/>
          <w:color w:val="000000"/>
          <w:sz w:val="22"/>
          <w:szCs w:val="22"/>
        </w:rPr>
      </w:pPr>
      <w:r w:rsidRPr="001A711E">
        <w:rPr>
          <w:rFonts w:ascii="Marianne" w:hAnsi="Marianne" w:cs="Verdana"/>
          <w:color w:val="000000"/>
          <w:sz w:val="22"/>
          <w:szCs w:val="22"/>
        </w:rPr>
        <w:t>Le débit de boissons temporaire sera soumis aux dispositions de l'arrêté préfectoral du</w:t>
      </w:r>
      <w:r w:rsidR="001A711E">
        <w:rPr>
          <w:rFonts w:ascii="Marianne" w:hAnsi="Marianne" w:cs="Verdana"/>
          <w:color w:val="000000"/>
          <w:sz w:val="22"/>
          <w:szCs w:val="22"/>
        </w:rPr>
        <w:t xml:space="preserve"> 23 avril 2015</w:t>
      </w:r>
      <w:r w:rsidR="00E93723">
        <w:rPr>
          <w:rFonts w:ascii="Marianne" w:hAnsi="Marianne" w:cs="Verdana"/>
          <w:color w:val="000000"/>
          <w:sz w:val="22"/>
          <w:szCs w:val="22"/>
        </w:rPr>
        <w:t xml:space="preserve">. </w:t>
      </w:r>
      <w:r w:rsidRPr="001A711E">
        <w:rPr>
          <w:rFonts w:ascii="Marianne" w:hAnsi="Marianne" w:cs="Verdana"/>
          <w:color w:val="000000"/>
          <w:sz w:val="22"/>
          <w:szCs w:val="22"/>
        </w:rPr>
        <w:t xml:space="preserve"> </w:t>
      </w:r>
    </w:p>
    <w:p w14:paraId="7916ACCF" w14:textId="77777777" w:rsidR="001A711E" w:rsidRPr="001A711E" w:rsidRDefault="001A711E" w:rsidP="00A136D1">
      <w:pPr>
        <w:pStyle w:val="NormalWeb"/>
        <w:spacing w:before="0" w:after="0"/>
        <w:jc w:val="both"/>
        <w:rPr>
          <w:rFonts w:ascii="Marianne" w:hAnsi="Marianne" w:cs="Verdana" w:hint="eastAsia"/>
          <w:color w:val="000000"/>
          <w:sz w:val="22"/>
          <w:szCs w:val="22"/>
        </w:rPr>
      </w:pPr>
    </w:p>
    <w:p w14:paraId="09545FBF" w14:textId="77777777" w:rsidR="00A136D1" w:rsidRPr="001A711E" w:rsidRDefault="00A136D1" w:rsidP="001A711E">
      <w:pPr>
        <w:pStyle w:val="NormalWeb"/>
        <w:spacing w:before="0" w:after="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/>
          <w:b/>
          <w:bCs/>
          <w:color w:val="000000"/>
          <w:sz w:val="22"/>
          <w:szCs w:val="22"/>
          <w:u w:val="single"/>
        </w:rPr>
        <w:t>ARTICLE 3 :</w:t>
      </w:r>
    </w:p>
    <w:p w14:paraId="04E9D305" w14:textId="77777777" w:rsidR="00A136D1" w:rsidRDefault="00A136D1" w:rsidP="001A711E">
      <w:pPr>
        <w:pStyle w:val="NormalWeb"/>
        <w:spacing w:before="0" w:after="0"/>
        <w:jc w:val="both"/>
        <w:rPr>
          <w:rFonts w:ascii="Marianne" w:hAnsi="Marianne" w:cs="Verdana" w:hint="eastAsia"/>
          <w:color w:val="000000"/>
          <w:sz w:val="22"/>
          <w:szCs w:val="22"/>
        </w:rPr>
      </w:pPr>
      <w:r w:rsidRPr="001A711E">
        <w:rPr>
          <w:rFonts w:ascii="Marianne" w:hAnsi="Marianne" w:cs="Verdana"/>
          <w:color w:val="000000"/>
          <w:sz w:val="22"/>
          <w:szCs w:val="22"/>
        </w:rPr>
        <w:t>À l’occasion de la manifestation mentionnée à l’article 1</w:t>
      </w:r>
      <w:r w:rsidRPr="001A711E">
        <w:rPr>
          <w:rFonts w:ascii="Marianne" w:hAnsi="Marianne" w:cs="Verdana"/>
          <w:color w:val="000000"/>
          <w:sz w:val="22"/>
          <w:szCs w:val="22"/>
          <w:vertAlign w:val="superscript"/>
        </w:rPr>
        <w:t>er</w:t>
      </w:r>
      <w:r w:rsidRPr="001A711E">
        <w:rPr>
          <w:rFonts w:ascii="Marianne" w:hAnsi="Marianne" w:cs="Verdana"/>
          <w:color w:val="000000"/>
          <w:sz w:val="22"/>
          <w:szCs w:val="22"/>
        </w:rPr>
        <w:t xml:space="preserve">, </w:t>
      </w:r>
      <w:r w:rsidRPr="001A711E">
        <w:rPr>
          <w:rFonts w:ascii="Marianne" w:hAnsi="Marianne" w:cs="Verdana"/>
          <w:b/>
          <w:bCs/>
          <w:color w:val="000000"/>
          <w:sz w:val="22"/>
          <w:szCs w:val="22"/>
        </w:rPr>
        <w:t>le débit de boissons temporaire ne pourra vendre ou offrir</w:t>
      </w:r>
      <w:r w:rsidRPr="001A711E">
        <w:rPr>
          <w:rFonts w:ascii="Marianne" w:hAnsi="Marianne" w:cs="Verdana"/>
          <w:color w:val="000000"/>
          <w:sz w:val="22"/>
          <w:szCs w:val="22"/>
        </w:rPr>
        <w:t>, sous quelque forme que ce soit,</w:t>
      </w:r>
      <w:r w:rsidRPr="001A711E">
        <w:rPr>
          <w:rFonts w:ascii="Marianne" w:hAnsi="Marianne" w:cs="Verdana"/>
          <w:b/>
          <w:bCs/>
          <w:color w:val="000000"/>
          <w:sz w:val="22"/>
          <w:szCs w:val="22"/>
        </w:rPr>
        <w:t xml:space="preserve"> que des boissons des groupes un et trois</w:t>
      </w:r>
      <w:r w:rsidRPr="001A711E">
        <w:rPr>
          <w:rFonts w:ascii="Marianne" w:hAnsi="Marianne" w:cs="Verdana"/>
          <w:color w:val="000000"/>
          <w:sz w:val="22"/>
          <w:szCs w:val="22"/>
        </w:rPr>
        <w:t xml:space="preserve"> définis à l'article L. 3321-1 du code de la santé publique.</w:t>
      </w:r>
    </w:p>
    <w:p w14:paraId="2387C1DC" w14:textId="77777777" w:rsidR="001A711E" w:rsidRPr="001A711E" w:rsidRDefault="001A711E" w:rsidP="001A711E">
      <w:pPr>
        <w:pStyle w:val="NormalWeb"/>
        <w:spacing w:before="0" w:after="0"/>
        <w:jc w:val="both"/>
        <w:rPr>
          <w:rFonts w:ascii="Marianne" w:hAnsi="Marianne" w:hint="eastAsia"/>
          <w:sz w:val="22"/>
          <w:szCs w:val="22"/>
        </w:rPr>
      </w:pPr>
    </w:p>
    <w:p w14:paraId="195115E0" w14:textId="77777777" w:rsidR="00A136D1" w:rsidRPr="001A711E" w:rsidRDefault="00A136D1" w:rsidP="00A136D1">
      <w:pPr>
        <w:pStyle w:val="Standard"/>
        <w:jc w:val="both"/>
        <w:rPr>
          <w:rFonts w:ascii="Marianne" w:hAnsi="Marianne" w:hint="eastAsia"/>
          <w:sz w:val="22"/>
          <w:szCs w:val="22"/>
        </w:rPr>
      </w:pPr>
      <w:r w:rsidRPr="001A711E">
        <w:rPr>
          <w:rFonts w:ascii="Marianne" w:hAnsi="Marianne"/>
          <w:b/>
          <w:bCs/>
          <w:sz w:val="22"/>
          <w:szCs w:val="22"/>
          <w:u w:val="single"/>
        </w:rPr>
        <w:t>ARTICLE 4 :</w:t>
      </w:r>
    </w:p>
    <w:p w14:paraId="56C0E88C" w14:textId="3379F9CA" w:rsidR="00A136D1" w:rsidRDefault="00A136D1" w:rsidP="00A136D1">
      <w:pPr>
        <w:pStyle w:val="Standard"/>
        <w:jc w:val="both"/>
        <w:rPr>
          <w:rFonts w:ascii="Marianne" w:hAnsi="Marianne" w:hint="eastAsia"/>
          <w:sz w:val="22"/>
          <w:szCs w:val="22"/>
        </w:rPr>
      </w:pPr>
      <w:r w:rsidRPr="001A711E">
        <w:rPr>
          <w:rFonts w:ascii="Marianne" w:hAnsi="Marianne"/>
          <w:sz w:val="22"/>
          <w:szCs w:val="22"/>
        </w:rPr>
        <w:t xml:space="preserve">Monsieur le </w:t>
      </w:r>
      <w:r w:rsidR="00A146D3">
        <w:rPr>
          <w:rFonts w:ascii="Marianne" w:hAnsi="Marianne"/>
          <w:sz w:val="22"/>
          <w:szCs w:val="22"/>
        </w:rPr>
        <w:t>M</w:t>
      </w:r>
      <w:r w:rsidRPr="001A711E">
        <w:rPr>
          <w:rFonts w:ascii="Marianne" w:hAnsi="Marianne"/>
          <w:sz w:val="22"/>
          <w:szCs w:val="22"/>
        </w:rPr>
        <w:t>aire est chargé(e) de l'exécution du présent arrêté qui sera affiché en mairie et en tous lieux habituellement réservés à cet effet, notifié à l’exploitant demandant l’autorisation et adressé en copie à la préfecture ainsi qu’aux services de police ou de gendarmerie concernés.</w:t>
      </w:r>
    </w:p>
    <w:p w14:paraId="79AADCCB" w14:textId="77777777" w:rsidR="001A711E" w:rsidRPr="00E86EA7" w:rsidRDefault="001A711E" w:rsidP="00A136D1">
      <w:pPr>
        <w:pStyle w:val="Standard"/>
        <w:jc w:val="both"/>
        <w:rPr>
          <w:rFonts w:ascii="Marianne" w:hAnsi="Marianne" w:hint="eastAsia"/>
          <w:sz w:val="12"/>
          <w:szCs w:val="12"/>
        </w:rPr>
      </w:pPr>
    </w:p>
    <w:p w14:paraId="671528CC" w14:textId="5E474CA4" w:rsidR="00AA7AD7" w:rsidRDefault="00AA7AD7" w:rsidP="00A136D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lang w:eastAsia="fr-FR"/>
        </w:rPr>
      </w:pPr>
      <w:r w:rsidRPr="001A711E">
        <w:rPr>
          <w:rFonts w:eastAsia="Times New Roman" w:cstheme="minorHAnsi"/>
          <w:lang w:eastAsia="fr-FR"/>
        </w:rPr>
        <w:t>Locmiquélic, le</w:t>
      </w:r>
      <w:r w:rsidR="00A136D1" w:rsidRPr="001A711E">
        <w:rPr>
          <w:rFonts w:eastAsia="Times New Roman" w:cstheme="minorHAnsi"/>
          <w:lang w:eastAsia="fr-FR"/>
        </w:rPr>
        <w:t>…………………………………. 2025.</w:t>
      </w:r>
    </w:p>
    <w:p w14:paraId="242681FC" w14:textId="77777777" w:rsidR="00E86EA7" w:rsidRPr="00E86EA7" w:rsidRDefault="00E86EA7" w:rsidP="00A136D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12"/>
          <w:szCs w:val="12"/>
          <w:lang w:eastAsia="fr-FR"/>
        </w:rPr>
      </w:pPr>
    </w:p>
    <w:p w14:paraId="31CAFF30" w14:textId="145212A7" w:rsidR="00AA7AD7" w:rsidRPr="001A711E" w:rsidRDefault="001A711E" w:rsidP="001A711E">
      <w:pPr>
        <w:tabs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ab/>
      </w:r>
      <w:r w:rsidR="00AA7AD7" w:rsidRPr="001A711E">
        <w:rPr>
          <w:rFonts w:eastAsia="Times New Roman" w:cstheme="minorHAnsi"/>
          <w:lang w:eastAsia="fr-FR"/>
        </w:rPr>
        <w:t>Monsieur le Maire,</w:t>
      </w:r>
    </w:p>
    <w:p w14:paraId="53ACAF8D" w14:textId="77777777" w:rsidR="00AA7AD7" w:rsidRPr="001A711E" w:rsidRDefault="00AA7AD7" w:rsidP="001A711E">
      <w:pPr>
        <w:tabs>
          <w:tab w:val="righ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0A765353" w14:textId="77777777" w:rsidR="00A136D1" w:rsidRPr="001A711E" w:rsidRDefault="00A136D1" w:rsidP="001A711E">
      <w:pPr>
        <w:tabs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2F7E3EF4" w14:textId="77777777" w:rsidR="00A136D1" w:rsidRPr="001A711E" w:rsidRDefault="00A136D1" w:rsidP="001A711E">
      <w:pPr>
        <w:tabs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22D78945" w14:textId="77777777" w:rsidR="00AA7AD7" w:rsidRPr="001A711E" w:rsidRDefault="00AA7AD7" w:rsidP="001A711E">
      <w:pPr>
        <w:tabs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41B9D5C3" w14:textId="2BA244F8" w:rsidR="00AA7AD7" w:rsidRPr="001A711E" w:rsidRDefault="001A711E" w:rsidP="001A711E">
      <w:pPr>
        <w:tabs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ab/>
      </w:r>
      <w:r w:rsidR="00AA7AD7" w:rsidRPr="001A711E">
        <w:rPr>
          <w:rFonts w:eastAsia="Times New Roman" w:cstheme="minorHAnsi"/>
          <w:lang w:eastAsia="fr-FR"/>
        </w:rPr>
        <w:t>Eric PATUREL</w:t>
      </w:r>
    </w:p>
    <w:sectPr w:rsidR="00AA7AD7" w:rsidRPr="001A711E" w:rsidSect="009A342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D7"/>
    <w:rsid w:val="00054957"/>
    <w:rsid w:val="001A711E"/>
    <w:rsid w:val="002934B0"/>
    <w:rsid w:val="002E6038"/>
    <w:rsid w:val="00332662"/>
    <w:rsid w:val="004A1ABE"/>
    <w:rsid w:val="005404E7"/>
    <w:rsid w:val="009809A6"/>
    <w:rsid w:val="009A342B"/>
    <w:rsid w:val="009C5637"/>
    <w:rsid w:val="00A136D1"/>
    <w:rsid w:val="00A146D3"/>
    <w:rsid w:val="00AA7AD7"/>
    <w:rsid w:val="00DE7099"/>
    <w:rsid w:val="00E86EA7"/>
    <w:rsid w:val="00E93723"/>
    <w:rsid w:val="00F162C6"/>
    <w:rsid w:val="00F45FBC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E224"/>
  <w15:chartTrackingRefBased/>
  <w15:docId w15:val="{CD31FBF1-E7EE-4388-B276-6FF96D54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136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ieddepage">
    <w:name w:val="footer"/>
    <w:basedOn w:val="Standard"/>
    <w:link w:val="PieddepageCar"/>
    <w:rsid w:val="00A136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136D1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Standard"/>
    <w:link w:val="En-tteCar"/>
    <w:rsid w:val="00A136D1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rsid w:val="00A136D1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136D1"/>
    <w:rPr>
      <w:b/>
      <w:bCs/>
    </w:rPr>
  </w:style>
  <w:style w:type="paragraph" w:styleId="NormalWeb">
    <w:name w:val="Normal (Web)"/>
    <w:basedOn w:val="Standard"/>
    <w:rsid w:val="00A136D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58A9-2C08-4EC5-AABF-ACBBA495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Locmiquelic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LOUBOUTIN Aude</dc:creator>
  <cp:keywords/>
  <dc:description/>
  <cp:lastModifiedBy>LOUBOUTIN Aude</cp:lastModifiedBy>
  <cp:revision>2</cp:revision>
  <cp:lastPrinted>2025-07-02T13:33:00Z</cp:lastPrinted>
  <dcterms:created xsi:type="dcterms:W3CDTF">2025-07-03T09:22:00Z</dcterms:created>
  <dcterms:modified xsi:type="dcterms:W3CDTF">2025-07-03T09:22:00Z</dcterms:modified>
</cp:coreProperties>
</file>